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A1DEF" w14:textId="2610CB52" w:rsidR="00EB3BB4" w:rsidRPr="00811555" w:rsidRDefault="00EB3BB4">
      <w:pPr>
        <w:rPr>
          <w:rFonts w:asciiTheme="majorHAnsi" w:hAnsiTheme="majorHAnsi"/>
          <w:b/>
          <w:sz w:val="22"/>
          <w:szCs w:val="22"/>
        </w:rPr>
      </w:pPr>
      <w:bookmarkStart w:id="0" w:name="_GoBack"/>
      <w:bookmarkEnd w:id="0"/>
      <w:r w:rsidRPr="00811555">
        <w:rPr>
          <w:rFonts w:asciiTheme="majorHAnsi" w:hAnsiTheme="majorHAnsi"/>
          <w:b/>
          <w:sz w:val="22"/>
          <w:szCs w:val="22"/>
        </w:rPr>
        <w:t>WRT 105</w:t>
      </w:r>
      <w:r w:rsidR="00E85221" w:rsidRPr="00811555">
        <w:rPr>
          <w:rFonts w:asciiTheme="majorHAnsi" w:hAnsiTheme="majorHAnsi"/>
          <w:b/>
          <w:sz w:val="22"/>
          <w:szCs w:val="22"/>
        </w:rPr>
        <w:t xml:space="preserve"> | Unit</w:t>
      </w:r>
      <w:r w:rsidR="00811555" w:rsidRPr="00811555">
        <w:rPr>
          <w:rFonts w:asciiTheme="majorHAnsi" w:hAnsiTheme="majorHAnsi"/>
          <w:b/>
          <w:sz w:val="22"/>
          <w:szCs w:val="22"/>
        </w:rPr>
        <w:t xml:space="preserve"> 3</w:t>
      </w:r>
      <w:r w:rsidR="00E85221" w:rsidRPr="00811555">
        <w:rPr>
          <w:rFonts w:asciiTheme="majorHAnsi" w:hAnsiTheme="majorHAnsi"/>
          <w:b/>
          <w:sz w:val="22"/>
          <w:szCs w:val="22"/>
        </w:rPr>
        <w:t xml:space="preserve"> </w:t>
      </w:r>
      <w:r w:rsidR="00811555" w:rsidRPr="00811555">
        <w:rPr>
          <w:rFonts w:ascii="Calibri" w:hAnsi="Calibri"/>
          <w:b/>
          <w:sz w:val="22"/>
          <w:szCs w:val="22"/>
        </w:rPr>
        <w:t>Academic Literacies &amp; Digital Everyday Lives</w:t>
      </w:r>
      <w:r w:rsidR="00A13F91">
        <w:rPr>
          <w:rFonts w:ascii="Calibri" w:hAnsi="Calibri"/>
          <w:b/>
          <w:sz w:val="22"/>
          <w:szCs w:val="22"/>
        </w:rPr>
        <w:t xml:space="preserve"> - </w:t>
      </w:r>
      <w:r w:rsidR="00A13F91" w:rsidRPr="00811555">
        <w:rPr>
          <w:rFonts w:asciiTheme="majorHAnsi" w:hAnsiTheme="majorHAnsi"/>
          <w:b/>
          <w:sz w:val="22"/>
          <w:szCs w:val="22"/>
        </w:rPr>
        <w:t>Reflection</w:t>
      </w:r>
      <w:r w:rsidR="002D7B35" w:rsidRPr="00811555">
        <w:rPr>
          <w:rFonts w:asciiTheme="majorHAnsi" w:hAnsiTheme="majorHAnsi"/>
          <w:b/>
          <w:sz w:val="22"/>
          <w:szCs w:val="22"/>
        </w:rPr>
        <w:t xml:space="preserve"> Prompt</w:t>
      </w:r>
      <w:r w:rsidR="002D7B35" w:rsidRPr="00811555">
        <w:rPr>
          <w:rFonts w:asciiTheme="majorHAnsi" w:hAnsiTheme="majorHAnsi"/>
          <w:b/>
          <w:sz w:val="22"/>
          <w:szCs w:val="22"/>
        </w:rPr>
        <w:tab/>
      </w:r>
      <w:r w:rsidR="00A13F91">
        <w:rPr>
          <w:rFonts w:asciiTheme="majorHAnsi" w:hAnsiTheme="majorHAnsi"/>
          <w:b/>
          <w:sz w:val="22"/>
          <w:szCs w:val="22"/>
        </w:rPr>
        <w:tab/>
      </w:r>
      <w:r w:rsidR="00A13F91">
        <w:rPr>
          <w:rFonts w:asciiTheme="majorHAnsi" w:hAnsiTheme="majorHAnsi"/>
          <w:b/>
          <w:sz w:val="22"/>
          <w:szCs w:val="22"/>
        </w:rPr>
        <w:tab/>
      </w:r>
      <w:r w:rsidR="00E85221" w:rsidRPr="00811555">
        <w:rPr>
          <w:rFonts w:asciiTheme="majorHAnsi" w:hAnsiTheme="majorHAnsi"/>
          <w:b/>
          <w:sz w:val="22"/>
          <w:szCs w:val="22"/>
        </w:rPr>
        <w:t>Fall 2014</w:t>
      </w:r>
    </w:p>
    <w:p w14:paraId="795B3203" w14:textId="77777777" w:rsidR="00B1371F" w:rsidRPr="00811555" w:rsidRDefault="00E85221" w:rsidP="00E85221">
      <w:pPr>
        <w:pBdr>
          <w:top w:val="single" w:sz="18" w:space="1" w:color="auto"/>
        </w:pBdr>
        <w:rPr>
          <w:rFonts w:asciiTheme="majorHAnsi" w:hAnsiTheme="majorHAnsi"/>
          <w:b/>
          <w:sz w:val="22"/>
          <w:szCs w:val="22"/>
        </w:rPr>
      </w:pPr>
      <w:r w:rsidRPr="00811555">
        <w:rPr>
          <w:rFonts w:asciiTheme="majorHAnsi" w:hAnsiTheme="majorHAnsi"/>
          <w:b/>
          <w:sz w:val="22"/>
          <w:szCs w:val="22"/>
        </w:rPr>
        <w:t xml:space="preserve"> </w:t>
      </w:r>
    </w:p>
    <w:p w14:paraId="3A9A9547" w14:textId="77777777" w:rsidR="005458D1" w:rsidRPr="005458D1" w:rsidRDefault="005458D1" w:rsidP="004211B7">
      <w:pPr>
        <w:rPr>
          <w:rFonts w:asciiTheme="majorHAnsi" w:hAnsiTheme="majorHAnsi"/>
          <w:b/>
          <w:sz w:val="22"/>
          <w:szCs w:val="22"/>
        </w:rPr>
      </w:pPr>
      <w:r w:rsidRPr="005458D1">
        <w:rPr>
          <w:rFonts w:asciiTheme="majorHAnsi" w:hAnsiTheme="majorHAnsi"/>
          <w:b/>
          <w:sz w:val="22"/>
          <w:szCs w:val="22"/>
        </w:rPr>
        <w:t>Introduction</w:t>
      </w:r>
    </w:p>
    <w:p w14:paraId="575D85C1" w14:textId="14D373C6" w:rsidR="00637F59" w:rsidRDefault="00B2423B" w:rsidP="004211B7">
      <w:pPr>
        <w:rPr>
          <w:rFonts w:asciiTheme="majorHAnsi" w:hAnsiTheme="majorHAnsi"/>
          <w:sz w:val="22"/>
          <w:szCs w:val="22"/>
        </w:rPr>
      </w:pPr>
      <w:r>
        <w:rPr>
          <w:rFonts w:asciiTheme="majorHAnsi" w:hAnsiTheme="majorHAnsi"/>
          <w:sz w:val="22"/>
          <w:szCs w:val="22"/>
        </w:rPr>
        <w:t xml:space="preserve">As you’ll recall, we used a </w:t>
      </w:r>
      <w:r w:rsidRPr="00D4199B">
        <w:rPr>
          <w:rFonts w:asciiTheme="majorHAnsi" w:hAnsiTheme="majorHAnsi"/>
          <w:b/>
          <w:i/>
          <w:sz w:val="22"/>
          <w:szCs w:val="22"/>
          <w:u w:val="single"/>
        </w:rPr>
        <w:t>reflection assignment</w:t>
      </w:r>
      <w:r>
        <w:rPr>
          <w:rFonts w:asciiTheme="majorHAnsi" w:hAnsiTheme="majorHAnsi"/>
          <w:sz w:val="22"/>
          <w:szCs w:val="22"/>
        </w:rPr>
        <w:t xml:space="preserve"> as a way to think critically about </w:t>
      </w:r>
      <w:r w:rsidR="007F45FC">
        <w:rPr>
          <w:rFonts w:asciiTheme="majorHAnsi" w:hAnsiTheme="majorHAnsi"/>
          <w:sz w:val="22"/>
          <w:szCs w:val="22"/>
        </w:rPr>
        <w:t xml:space="preserve">visual </w:t>
      </w:r>
      <w:r>
        <w:rPr>
          <w:rFonts w:asciiTheme="majorHAnsi" w:hAnsiTheme="majorHAnsi"/>
          <w:sz w:val="22"/>
          <w:szCs w:val="22"/>
        </w:rPr>
        <w:t xml:space="preserve">literacy in Unit </w:t>
      </w:r>
      <w:r w:rsidR="00811555">
        <w:rPr>
          <w:rFonts w:asciiTheme="majorHAnsi" w:hAnsiTheme="majorHAnsi"/>
          <w:sz w:val="22"/>
          <w:szCs w:val="22"/>
        </w:rPr>
        <w:t xml:space="preserve">2 </w:t>
      </w:r>
      <w:r>
        <w:rPr>
          <w:rFonts w:asciiTheme="majorHAnsi" w:hAnsiTheme="majorHAnsi"/>
          <w:sz w:val="22"/>
          <w:szCs w:val="22"/>
        </w:rPr>
        <w:t>—</w:t>
      </w:r>
      <w:r w:rsidR="00C10EF3">
        <w:rPr>
          <w:rFonts w:asciiTheme="majorHAnsi" w:hAnsiTheme="majorHAnsi"/>
          <w:sz w:val="22"/>
          <w:szCs w:val="22"/>
        </w:rPr>
        <w:t xml:space="preserve">we considered </w:t>
      </w:r>
      <w:r>
        <w:rPr>
          <w:rFonts w:asciiTheme="majorHAnsi" w:hAnsiTheme="majorHAnsi"/>
          <w:sz w:val="22"/>
          <w:szCs w:val="22"/>
        </w:rPr>
        <w:t xml:space="preserve">how being aware of our </w:t>
      </w:r>
      <w:r w:rsidR="007F45FC">
        <w:rPr>
          <w:rFonts w:asciiTheme="majorHAnsi" w:hAnsiTheme="majorHAnsi"/>
          <w:sz w:val="22"/>
          <w:szCs w:val="22"/>
        </w:rPr>
        <w:t xml:space="preserve">big </w:t>
      </w:r>
      <w:r>
        <w:rPr>
          <w:rFonts w:asciiTheme="majorHAnsi" w:hAnsiTheme="majorHAnsi"/>
          <w:sz w:val="22"/>
          <w:szCs w:val="22"/>
        </w:rPr>
        <w:t xml:space="preserve">six (persona, purpose, genre, audience, medium, and context) </w:t>
      </w:r>
      <w:r w:rsidR="00811555">
        <w:rPr>
          <w:rFonts w:asciiTheme="majorHAnsi" w:hAnsiTheme="majorHAnsi"/>
          <w:sz w:val="22"/>
          <w:szCs w:val="22"/>
        </w:rPr>
        <w:t>interacts with visual rhetoric, frames, and gazes to produce the complex visual arguments that film our daily lives.</w:t>
      </w:r>
      <w:r w:rsidR="0030591B">
        <w:rPr>
          <w:rFonts w:asciiTheme="majorHAnsi" w:hAnsiTheme="majorHAnsi"/>
          <w:sz w:val="22"/>
          <w:szCs w:val="22"/>
        </w:rPr>
        <w:t xml:space="preserve"> We’ll use a reflection assignment for the end of our third unit as a way to consider what we’ve learned about situating the academic literacies you’ll encounter while at SU. </w:t>
      </w:r>
    </w:p>
    <w:p w14:paraId="39E12976" w14:textId="77777777" w:rsidR="00D4199B" w:rsidRDefault="00D4199B" w:rsidP="004211B7">
      <w:pPr>
        <w:rPr>
          <w:rFonts w:asciiTheme="majorHAnsi" w:hAnsiTheme="majorHAnsi"/>
          <w:sz w:val="22"/>
          <w:szCs w:val="22"/>
        </w:rPr>
      </w:pPr>
    </w:p>
    <w:p w14:paraId="0E00605F" w14:textId="77777777" w:rsidR="00D4199B" w:rsidRPr="005458D1" w:rsidRDefault="00D4199B" w:rsidP="00D4199B">
      <w:pPr>
        <w:rPr>
          <w:rFonts w:asciiTheme="majorHAnsi" w:hAnsiTheme="majorHAnsi"/>
          <w:b/>
          <w:sz w:val="22"/>
          <w:szCs w:val="22"/>
        </w:rPr>
      </w:pPr>
      <w:r w:rsidRPr="005458D1">
        <w:rPr>
          <w:rFonts w:asciiTheme="majorHAnsi" w:hAnsiTheme="majorHAnsi"/>
          <w:b/>
          <w:sz w:val="22"/>
          <w:szCs w:val="22"/>
        </w:rPr>
        <w:t>A Reflection Assignment Is</w:t>
      </w:r>
    </w:p>
    <w:p w14:paraId="281BF2CA" w14:textId="02D9B4C5" w:rsidR="00637F59" w:rsidRDefault="00D4199B" w:rsidP="004211B7">
      <w:pPr>
        <w:rPr>
          <w:rFonts w:asciiTheme="majorHAnsi" w:hAnsiTheme="majorHAnsi"/>
          <w:sz w:val="22"/>
          <w:szCs w:val="22"/>
        </w:rPr>
      </w:pPr>
      <w:r>
        <w:rPr>
          <w:rFonts w:asciiTheme="majorHAnsi" w:hAnsiTheme="majorHAnsi"/>
          <w:sz w:val="22"/>
          <w:szCs w:val="22"/>
        </w:rPr>
        <w:t>Remember that a</w:t>
      </w:r>
      <w:r w:rsidRPr="00E85221">
        <w:rPr>
          <w:rFonts w:asciiTheme="majorHAnsi" w:hAnsiTheme="majorHAnsi"/>
          <w:sz w:val="22"/>
          <w:szCs w:val="22"/>
        </w:rPr>
        <w:t xml:space="preserve"> </w:t>
      </w:r>
      <w:r w:rsidRPr="00E85221">
        <w:rPr>
          <w:rFonts w:asciiTheme="majorHAnsi" w:hAnsiTheme="majorHAnsi"/>
          <w:i/>
          <w:sz w:val="22"/>
          <w:szCs w:val="22"/>
        </w:rPr>
        <w:t xml:space="preserve">reflection </w:t>
      </w:r>
      <w:r w:rsidRPr="00E85221">
        <w:rPr>
          <w:rFonts w:asciiTheme="majorHAnsi" w:hAnsiTheme="majorHAnsi"/>
          <w:sz w:val="22"/>
          <w:szCs w:val="22"/>
        </w:rPr>
        <w:t xml:space="preserve">is a genre specific (but not exclusive) to the field of composition. Composition instructors often ask students to write reflections at strategic moments in the course—moments when it seems most appropriate to step back, review all of your work, and think critically about what you are learning and why what you’re learning is significant. </w:t>
      </w:r>
      <w:r w:rsidR="00B5388A">
        <w:rPr>
          <w:rFonts w:asciiTheme="majorHAnsi" w:hAnsiTheme="majorHAnsi"/>
          <w:sz w:val="22"/>
          <w:szCs w:val="22"/>
        </w:rPr>
        <w:t xml:space="preserve">Remember: </w:t>
      </w:r>
      <w:r w:rsidRPr="00E85221">
        <w:rPr>
          <w:rFonts w:asciiTheme="majorHAnsi" w:hAnsiTheme="majorHAnsi"/>
          <w:sz w:val="22"/>
          <w:szCs w:val="22"/>
        </w:rPr>
        <w:t xml:space="preserve">A reflection </w:t>
      </w:r>
      <w:r w:rsidRPr="00C10EF3">
        <w:rPr>
          <w:rFonts w:asciiTheme="majorHAnsi" w:hAnsiTheme="majorHAnsi"/>
          <w:i/>
          <w:sz w:val="22"/>
          <w:szCs w:val="22"/>
          <w:u w:val="single"/>
        </w:rPr>
        <w:t>is not a narrative</w:t>
      </w:r>
      <w:r w:rsidRPr="00E85221">
        <w:rPr>
          <w:rFonts w:asciiTheme="majorHAnsi" w:hAnsiTheme="majorHAnsi"/>
          <w:sz w:val="22"/>
          <w:szCs w:val="22"/>
        </w:rPr>
        <w:t xml:space="preserve"> of what you did, but an </w:t>
      </w:r>
      <w:r w:rsidRPr="005458D1">
        <w:rPr>
          <w:rFonts w:asciiTheme="majorHAnsi" w:hAnsiTheme="majorHAnsi"/>
          <w:b/>
          <w:i/>
          <w:sz w:val="22"/>
          <w:szCs w:val="22"/>
          <w:u w:val="single"/>
        </w:rPr>
        <w:t>analysis</w:t>
      </w:r>
      <w:r w:rsidRPr="005458D1">
        <w:rPr>
          <w:rFonts w:asciiTheme="majorHAnsi" w:hAnsiTheme="majorHAnsi"/>
          <w:b/>
          <w:sz w:val="22"/>
          <w:szCs w:val="22"/>
          <w:u w:val="single"/>
        </w:rPr>
        <w:t xml:space="preserve"> </w:t>
      </w:r>
      <w:r w:rsidRPr="00E85221">
        <w:rPr>
          <w:rFonts w:asciiTheme="majorHAnsi" w:hAnsiTheme="majorHAnsi"/>
          <w:sz w:val="22"/>
          <w:szCs w:val="22"/>
        </w:rPr>
        <w:t xml:space="preserve">of </w:t>
      </w:r>
      <w:r w:rsidRPr="00C10EF3">
        <w:rPr>
          <w:rFonts w:asciiTheme="majorHAnsi" w:hAnsiTheme="majorHAnsi"/>
          <w:i/>
          <w:sz w:val="22"/>
          <w:szCs w:val="22"/>
          <w:u w:val="single"/>
        </w:rPr>
        <w:t>what</w:t>
      </w:r>
      <w:r w:rsidRPr="00E85221">
        <w:rPr>
          <w:rFonts w:asciiTheme="majorHAnsi" w:hAnsiTheme="majorHAnsi"/>
          <w:sz w:val="22"/>
          <w:szCs w:val="22"/>
        </w:rPr>
        <w:t xml:space="preserve"> you did and learned and why it matters. </w:t>
      </w:r>
      <w:r w:rsidR="00B5388A">
        <w:rPr>
          <w:rFonts w:asciiTheme="majorHAnsi" w:hAnsiTheme="majorHAnsi"/>
          <w:i/>
          <w:sz w:val="22"/>
          <w:szCs w:val="22"/>
        </w:rPr>
        <w:t xml:space="preserve"> </w:t>
      </w:r>
    </w:p>
    <w:p w14:paraId="3F87D8D4" w14:textId="77777777" w:rsidR="00B5388A" w:rsidRDefault="00B5388A" w:rsidP="004211B7">
      <w:pPr>
        <w:rPr>
          <w:rFonts w:asciiTheme="majorHAnsi" w:hAnsiTheme="majorHAnsi"/>
          <w:sz w:val="22"/>
          <w:szCs w:val="22"/>
        </w:rPr>
      </w:pPr>
    </w:p>
    <w:p w14:paraId="533DEC39" w14:textId="77777777" w:rsidR="00190AD8" w:rsidRPr="005458D1" w:rsidRDefault="005458D1" w:rsidP="004211B7">
      <w:pPr>
        <w:rPr>
          <w:rFonts w:asciiTheme="majorHAnsi" w:hAnsiTheme="majorHAnsi"/>
          <w:b/>
          <w:sz w:val="22"/>
          <w:szCs w:val="22"/>
        </w:rPr>
      </w:pPr>
      <w:r w:rsidRPr="005458D1">
        <w:rPr>
          <w:rFonts w:asciiTheme="majorHAnsi" w:hAnsiTheme="majorHAnsi"/>
          <w:b/>
          <w:sz w:val="22"/>
          <w:szCs w:val="22"/>
        </w:rPr>
        <w:t>Our working context</w:t>
      </w:r>
    </w:p>
    <w:p w14:paraId="63F959B5" w14:textId="77777777" w:rsidR="00811555" w:rsidRDefault="00811555" w:rsidP="004211B7">
      <w:pPr>
        <w:rPr>
          <w:rFonts w:asciiTheme="majorHAnsi" w:hAnsiTheme="majorHAnsi"/>
          <w:sz w:val="22"/>
          <w:szCs w:val="22"/>
        </w:rPr>
      </w:pPr>
    </w:p>
    <w:p w14:paraId="47B735FB" w14:textId="1C6CE2E3" w:rsidR="00D4199B" w:rsidRPr="00B5388A" w:rsidRDefault="00811555" w:rsidP="00D4199B">
      <w:pPr>
        <w:rPr>
          <w:rFonts w:asciiTheme="majorHAnsi" w:hAnsiTheme="majorHAnsi"/>
          <w:sz w:val="22"/>
          <w:szCs w:val="22"/>
        </w:rPr>
      </w:pPr>
      <w:r>
        <w:rPr>
          <w:rFonts w:asciiTheme="majorHAnsi" w:hAnsiTheme="majorHAnsi"/>
          <w:sz w:val="22"/>
          <w:szCs w:val="22"/>
        </w:rPr>
        <w:t>For our final unit, we’ve moved to a specific set of literacy situations—those found on campus</w:t>
      </w:r>
      <w:r w:rsidR="00C56E27">
        <w:rPr>
          <w:rFonts w:asciiTheme="majorHAnsi" w:hAnsiTheme="majorHAnsi"/>
          <w:sz w:val="22"/>
          <w:szCs w:val="22"/>
        </w:rPr>
        <w:t xml:space="preserve">, in our classes, and across the </w:t>
      </w:r>
      <w:r>
        <w:rPr>
          <w:rFonts w:asciiTheme="majorHAnsi" w:hAnsiTheme="majorHAnsi"/>
          <w:sz w:val="22"/>
          <w:szCs w:val="22"/>
        </w:rPr>
        <w:t>university.</w:t>
      </w:r>
      <w:r w:rsidR="007F45FC">
        <w:rPr>
          <w:rFonts w:asciiTheme="majorHAnsi" w:hAnsiTheme="majorHAnsi"/>
          <w:sz w:val="22"/>
          <w:szCs w:val="22"/>
        </w:rPr>
        <w:t xml:space="preserve"> Where our first unit established the idea of our big six and situational literacy, and where our second unit delved visual literacies and the rhetoric(s) at work in visual compositions like documentaries, our final unit looks at different disciplines</w:t>
      </w:r>
      <w:r w:rsidR="00E33DC2">
        <w:rPr>
          <w:rFonts w:asciiTheme="majorHAnsi" w:hAnsiTheme="majorHAnsi"/>
          <w:sz w:val="22"/>
          <w:szCs w:val="22"/>
        </w:rPr>
        <w:t xml:space="preserve"> on campus and the ways that each uses </w:t>
      </w:r>
      <w:r w:rsidR="007F45FC">
        <w:rPr>
          <w:rFonts w:asciiTheme="majorHAnsi" w:hAnsiTheme="majorHAnsi"/>
          <w:sz w:val="22"/>
          <w:szCs w:val="22"/>
        </w:rPr>
        <w:t>our big six differently</w:t>
      </w:r>
      <w:r w:rsidR="00C85277">
        <w:rPr>
          <w:rFonts w:asciiTheme="majorHAnsi" w:hAnsiTheme="majorHAnsi"/>
          <w:sz w:val="22"/>
          <w:szCs w:val="22"/>
        </w:rPr>
        <w:t xml:space="preserve">; </w:t>
      </w:r>
      <w:r w:rsidR="00A13F91">
        <w:rPr>
          <w:rFonts w:asciiTheme="majorHAnsi" w:hAnsiTheme="majorHAnsi"/>
          <w:sz w:val="22"/>
          <w:szCs w:val="22"/>
        </w:rPr>
        <w:t>we see in the difference between, say, psychology and material science, the ways that writing constructs its own unique genres and audiences within specific contexts for particular purposes.</w:t>
      </w:r>
      <w:r w:rsidR="00FB429B">
        <w:rPr>
          <w:rFonts w:asciiTheme="majorHAnsi" w:hAnsiTheme="majorHAnsi"/>
          <w:sz w:val="22"/>
          <w:szCs w:val="22"/>
        </w:rPr>
        <w:t xml:space="preserve"> In an uncanny way, academic literacies require that we </w:t>
      </w:r>
      <w:r w:rsidR="00C85277">
        <w:rPr>
          <w:rFonts w:asciiTheme="majorHAnsi" w:hAnsiTheme="majorHAnsi"/>
          <w:sz w:val="22"/>
          <w:szCs w:val="22"/>
        </w:rPr>
        <w:t xml:space="preserve">engage in problem-posing strategies to </w:t>
      </w:r>
      <w:r w:rsidR="00D76A62">
        <w:rPr>
          <w:rFonts w:asciiTheme="majorHAnsi" w:hAnsiTheme="majorHAnsi"/>
          <w:sz w:val="22"/>
          <w:szCs w:val="22"/>
        </w:rPr>
        <w:t>determine the rules and guidelines a given discipline / field / major follow</w:t>
      </w:r>
      <w:r w:rsidR="00B647A4">
        <w:rPr>
          <w:rFonts w:asciiTheme="majorHAnsi" w:hAnsiTheme="majorHAnsi"/>
          <w:sz w:val="22"/>
          <w:szCs w:val="22"/>
        </w:rPr>
        <w:t>s</w:t>
      </w:r>
      <w:r w:rsidR="00D76A62">
        <w:rPr>
          <w:rFonts w:asciiTheme="majorHAnsi" w:hAnsiTheme="majorHAnsi"/>
          <w:sz w:val="22"/>
          <w:szCs w:val="22"/>
        </w:rPr>
        <w:t xml:space="preserve"> </w:t>
      </w:r>
      <w:r w:rsidR="00B647A4">
        <w:rPr>
          <w:rFonts w:asciiTheme="majorHAnsi" w:hAnsiTheme="majorHAnsi"/>
          <w:sz w:val="22"/>
          <w:szCs w:val="22"/>
        </w:rPr>
        <w:t>when writing (conversing, defining, and validating knowledge) about its</w:t>
      </w:r>
      <w:r w:rsidR="00F972EA">
        <w:rPr>
          <w:rFonts w:asciiTheme="majorHAnsi" w:hAnsiTheme="majorHAnsi"/>
          <w:sz w:val="22"/>
          <w:szCs w:val="22"/>
        </w:rPr>
        <w:t>elf and its</w:t>
      </w:r>
      <w:r w:rsidR="00B647A4">
        <w:rPr>
          <w:rFonts w:asciiTheme="majorHAnsi" w:hAnsiTheme="majorHAnsi"/>
          <w:sz w:val="22"/>
          <w:szCs w:val="22"/>
        </w:rPr>
        <w:t xml:space="preserve"> subject matter.</w:t>
      </w:r>
    </w:p>
    <w:p w14:paraId="5A9EC309" w14:textId="77777777" w:rsidR="005458D1" w:rsidRDefault="005458D1" w:rsidP="004211B7">
      <w:pPr>
        <w:rPr>
          <w:rFonts w:asciiTheme="majorHAnsi" w:hAnsiTheme="majorHAnsi"/>
          <w:sz w:val="22"/>
          <w:szCs w:val="22"/>
        </w:rPr>
      </w:pPr>
    </w:p>
    <w:p w14:paraId="17AD1CD8" w14:textId="08DBCE85" w:rsidR="00113020" w:rsidRPr="00570048" w:rsidRDefault="00113020" w:rsidP="00113020">
      <w:pPr>
        <w:rPr>
          <w:rFonts w:asciiTheme="majorHAnsi" w:hAnsiTheme="majorHAnsi"/>
          <w:b/>
          <w:i/>
          <w:sz w:val="22"/>
          <w:szCs w:val="22"/>
        </w:rPr>
      </w:pPr>
      <w:r w:rsidRPr="00570048">
        <w:rPr>
          <w:rFonts w:asciiTheme="majorHAnsi" w:hAnsiTheme="majorHAnsi"/>
          <w:b/>
          <w:i/>
          <w:sz w:val="22"/>
          <w:szCs w:val="22"/>
        </w:rPr>
        <w:t xml:space="preserve">Here, then, is your reflection prompt for Unit </w:t>
      </w:r>
      <w:r w:rsidR="00AA2B81" w:rsidRPr="00570048">
        <w:rPr>
          <w:rFonts w:asciiTheme="majorHAnsi" w:hAnsiTheme="majorHAnsi"/>
          <w:b/>
          <w:i/>
          <w:sz w:val="22"/>
          <w:szCs w:val="22"/>
        </w:rPr>
        <w:t>3</w:t>
      </w:r>
      <w:r w:rsidRPr="00570048">
        <w:rPr>
          <w:rFonts w:asciiTheme="majorHAnsi" w:hAnsiTheme="majorHAnsi"/>
          <w:b/>
          <w:i/>
          <w:sz w:val="22"/>
          <w:szCs w:val="22"/>
        </w:rPr>
        <w:t>:</w:t>
      </w:r>
    </w:p>
    <w:p w14:paraId="67384583" w14:textId="77777777" w:rsidR="009A5985" w:rsidRDefault="009A5985" w:rsidP="004211B7">
      <w:pPr>
        <w:rPr>
          <w:rFonts w:asciiTheme="majorHAnsi" w:hAnsiTheme="majorHAnsi"/>
          <w:sz w:val="22"/>
          <w:szCs w:val="22"/>
        </w:rPr>
      </w:pPr>
    </w:p>
    <w:p w14:paraId="0F19ADEF" w14:textId="18805E8B" w:rsidR="00AA2B81" w:rsidRDefault="00AA2B81" w:rsidP="004211B7">
      <w:pPr>
        <w:rPr>
          <w:rFonts w:asciiTheme="majorHAnsi" w:hAnsiTheme="majorHAnsi"/>
          <w:sz w:val="22"/>
          <w:szCs w:val="22"/>
        </w:rPr>
      </w:pPr>
      <w:r>
        <w:rPr>
          <w:rFonts w:asciiTheme="majorHAnsi" w:hAnsiTheme="majorHAnsi"/>
          <w:sz w:val="22"/>
          <w:szCs w:val="22"/>
        </w:rPr>
        <w:t>We’ve read a great deal of information about “being digital” in the 21</w:t>
      </w:r>
      <w:r w:rsidRPr="00AA2B81">
        <w:rPr>
          <w:rFonts w:asciiTheme="majorHAnsi" w:hAnsiTheme="majorHAnsi"/>
          <w:sz w:val="22"/>
          <w:szCs w:val="22"/>
          <w:vertAlign w:val="superscript"/>
        </w:rPr>
        <w:t>st</w:t>
      </w:r>
      <w:r>
        <w:rPr>
          <w:rFonts w:asciiTheme="majorHAnsi" w:hAnsiTheme="majorHAnsi"/>
          <w:sz w:val="22"/>
          <w:szCs w:val="22"/>
        </w:rPr>
        <w:t xml:space="preserve"> century, and we’ve also read a number of positions about the impact / toll / adverse effects that our compulsion to be connected, to be plugged in, has on us both as individual users and as members of a larger society.</w:t>
      </w:r>
      <w:r w:rsidR="001667DB">
        <w:rPr>
          <w:rFonts w:asciiTheme="majorHAnsi" w:hAnsiTheme="majorHAnsi"/>
          <w:sz w:val="22"/>
          <w:szCs w:val="22"/>
        </w:rPr>
        <w:t xml:space="preserve"> </w:t>
      </w:r>
      <w:r>
        <w:rPr>
          <w:rFonts w:asciiTheme="majorHAnsi" w:hAnsiTheme="majorHAnsi"/>
          <w:sz w:val="22"/>
          <w:szCs w:val="22"/>
        </w:rPr>
        <w:t xml:space="preserve"> </w:t>
      </w:r>
    </w:p>
    <w:p w14:paraId="21763853" w14:textId="77777777" w:rsidR="001667DB" w:rsidRDefault="001667DB" w:rsidP="004211B7">
      <w:pPr>
        <w:rPr>
          <w:rFonts w:asciiTheme="majorHAnsi" w:hAnsiTheme="majorHAnsi"/>
          <w:sz w:val="22"/>
          <w:szCs w:val="22"/>
        </w:rPr>
      </w:pPr>
    </w:p>
    <w:p w14:paraId="4F5B825F" w14:textId="30B265D8" w:rsidR="001667DB" w:rsidRDefault="001667DB" w:rsidP="004211B7">
      <w:pPr>
        <w:rPr>
          <w:rFonts w:asciiTheme="majorHAnsi" w:hAnsiTheme="majorHAnsi"/>
          <w:sz w:val="22"/>
          <w:szCs w:val="22"/>
        </w:rPr>
      </w:pPr>
      <w:r>
        <w:rPr>
          <w:rFonts w:asciiTheme="majorHAnsi" w:hAnsiTheme="majorHAnsi"/>
          <w:sz w:val="22"/>
          <w:szCs w:val="22"/>
        </w:rPr>
        <w:t xml:space="preserve">Yet, for all the infiltration of digital technology in our everyday lives, no one academic discipline discusses the matter in the exact same way, for the same purposes, </w:t>
      </w:r>
      <w:r w:rsidR="00FF2173">
        <w:rPr>
          <w:rFonts w:asciiTheme="majorHAnsi" w:hAnsiTheme="majorHAnsi"/>
          <w:sz w:val="22"/>
          <w:szCs w:val="22"/>
        </w:rPr>
        <w:t>for the same audiences.</w:t>
      </w:r>
      <w:r w:rsidR="002B1035">
        <w:rPr>
          <w:rFonts w:asciiTheme="majorHAnsi" w:hAnsiTheme="majorHAnsi"/>
          <w:sz w:val="22"/>
          <w:szCs w:val="22"/>
        </w:rPr>
        <w:t xml:space="preserve"> Each discipline is its own “discourse community” (Glade 401).</w:t>
      </w:r>
    </w:p>
    <w:p w14:paraId="16F87FD8" w14:textId="77777777" w:rsidR="001667DB" w:rsidRDefault="001667DB" w:rsidP="004211B7">
      <w:pPr>
        <w:rPr>
          <w:rFonts w:asciiTheme="majorHAnsi" w:hAnsiTheme="majorHAnsi"/>
          <w:sz w:val="22"/>
          <w:szCs w:val="22"/>
        </w:rPr>
      </w:pPr>
    </w:p>
    <w:p w14:paraId="564D414E" w14:textId="7AF730A2" w:rsidR="001667DB" w:rsidRDefault="001667DB" w:rsidP="004211B7">
      <w:pPr>
        <w:rPr>
          <w:rFonts w:asciiTheme="majorHAnsi" w:hAnsiTheme="majorHAnsi"/>
          <w:sz w:val="22"/>
          <w:szCs w:val="22"/>
        </w:rPr>
      </w:pPr>
      <w:r w:rsidRPr="0030591B">
        <w:rPr>
          <w:rFonts w:asciiTheme="majorHAnsi" w:hAnsiTheme="majorHAnsi"/>
          <w:b/>
          <w:i/>
          <w:sz w:val="22"/>
          <w:szCs w:val="22"/>
        </w:rPr>
        <w:t>For this assignment</w:t>
      </w:r>
      <w:r>
        <w:rPr>
          <w:rFonts w:asciiTheme="majorHAnsi" w:hAnsiTheme="majorHAnsi"/>
          <w:sz w:val="22"/>
          <w:szCs w:val="22"/>
        </w:rPr>
        <w:t>, reflect on your experience researching your particular topic and developing your essay’s argument about digital technology and everyday life: how have different academic literacies affected your thinking on the subject?</w:t>
      </w:r>
      <w:r w:rsidR="00E74FA9">
        <w:rPr>
          <w:rFonts w:asciiTheme="majorHAnsi" w:hAnsiTheme="majorHAnsi"/>
          <w:sz w:val="22"/>
          <w:szCs w:val="22"/>
        </w:rPr>
        <w:t xml:space="preserve"> Did reading across disciplines (i.e. using SUMMON to find articles) shed insight into how you might approach your particular topic and thesis argument?</w:t>
      </w:r>
      <w:r w:rsidR="002B1035">
        <w:rPr>
          <w:rFonts w:asciiTheme="majorHAnsi" w:hAnsiTheme="majorHAnsi"/>
          <w:sz w:val="22"/>
          <w:szCs w:val="22"/>
        </w:rPr>
        <w:t xml:space="preserve"> What was your</w:t>
      </w:r>
      <w:r w:rsidR="00C6708C">
        <w:rPr>
          <w:rFonts w:asciiTheme="majorHAnsi" w:hAnsiTheme="majorHAnsi"/>
          <w:sz w:val="22"/>
          <w:szCs w:val="22"/>
        </w:rPr>
        <w:t xml:space="preserve"> experience of reading different types of academic writing (i.e. scholarly articles from different </w:t>
      </w:r>
      <w:r w:rsidR="00E74FA9">
        <w:rPr>
          <w:rFonts w:asciiTheme="majorHAnsi" w:hAnsiTheme="majorHAnsi"/>
          <w:sz w:val="22"/>
          <w:szCs w:val="22"/>
        </w:rPr>
        <w:t>fields</w:t>
      </w:r>
      <w:r w:rsidR="00C6708C">
        <w:rPr>
          <w:rFonts w:asciiTheme="majorHAnsi" w:hAnsiTheme="majorHAnsi"/>
          <w:sz w:val="22"/>
          <w:szCs w:val="22"/>
        </w:rPr>
        <w:t>)</w:t>
      </w:r>
      <w:r w:rsidR="00E74FA9">
        <w:rPr>
          <w:rFonts w:asciiTheme="majorHAnsi" w:hAnsiTheme="majorHAnsi"/>
          <w:sz w:val="22"/>
          <w:szCs w:val="22"/>
        </w:rPr>
        <w:t xml:space="preserve"> like? Was it detrimental? Or perhaps beneficial? More importantly, focus on the strategies you had to develop in order to understand how a particular field</w:t>
      </w:r>
      <w:r w:rsidR="002B1035">
        <w:rPr>
          <w:rFonts w:asciiTheme="majorHAnsi" w:hAnsiTheme="majorHAnsi"/>
          <w:sz w:val="22"/>
          <w:szCs w:val="22"/>
        </w:rPr>
        <w:t>, a particular discourse community,</w:t>
      </w:r>
      <w:r w:rsidR="00E74FA9">
        <w:rPr>
          <w:rFonts w:asciiTheme="majorHAnsi" w:hAnsiTheme="majorHAnsi"/>
          <w:sz w:val="22"/>
          <w:szCs w:val="22"/>
        </w:rPr>
        <w:t xml:space="preserve"> approached your topic: what types of information were most important? What type of data does that discipline value? How did these sources stretch your understanding of academic literacies?</w:t>
      </w:r>
    </w:p>
    <w:p w14:paraId="79A1E2F8" w14:textId="77777777" w:rsidR="00E74FA9" w:rsidRDefault="00E74FA9" w:rsidP="004211B7">
      <w:pPr>
        <w:rPr>
          <w:rFonts w:asciiTheme="majorHAnsi" w:hAnsiTheme="majorHAnsi"/>
          <w:sz w:val="22"/>
          <w:szCs w:val="22"/>
        </w:rPr>
      </w:pPr>
    </w:p>
    <w:p w14:paraId="528D2EDE" w14:textId="73DCAAD1" w:rsidR="00E74FA9" w:rsidRDefault="00E74FA9" w:rsidP="004211B7">
      <w:pPr>
        <w:rPr>
          <w:rFonts w:asciiTheme="majorHAnsi" w:hAnsiTheme="majorHAnsi"/>
          <w:sz w:val="22"/>
          <w:szCs w:val="22"/>
        </w:rPr>
      </w:pPr>
      <w:r>
        <w:rPr>
          <w:rFonts w:asciiTheme="majorHAnsi" w:hAnsiTheme="majorHAnsi"/>
          <w:sz w:val="22"/>
          <w:szCs w:val="22"/>
        </w:rPr>
        <w:t xml:space="preserve">The goal here is to </w:t>
      </w:r>
      <w:r w:rsidRPr="0030591B">
        <w:rPr>
          <w:rFonts w:asciiTheme="majorHAnsi" w:hAnsiTheme="majorHAnsi"/>
          <w:b/>
          <w:i/>
          <w:sz w:val="22"/>
          <w:szCs w:val="22"/>
        </w:rPr>
        <w:t xml:space="preserve">analyze not just </w:t>
      </w:r>
      <w:r w:rsidRPr="0030591B">
        <w:rPr>
          <w:rFonts w:asciiTheme="majorHAnsi" w:hAnsiTheme="majorHAnsi"/>
          <w:b/>
          <w:i/>
          <w:sz w:val="22"/>
          <w:szCs w:val="22"/>
          <w:u w:val="single"/>
        </w:rPr>
        <w:t>what</w:t>
      </w:r>
      <w:r w:rsidRPr="0030591B">
        <w:rPr>
          <w:rFonts w:asciiTheme="majorHAnsi" w:hAnsiTheme="majorHAnsi"/>
          <w:b/>
          <w:i/>
          <w:sz w:val="22"/>
          <w:szCs w:val="22"/>
        </w:rPr>
        <w:t xml:space="preserve"> you did do, but </w:t>
      </w:r>
      <w:r w:rsidRPr="0030591B">
        <w:rPr>
          <w:rFonts w:asciiTheme="majorHAnsi" w:hAnsiTheme="majorHAnsi"/>
          <w:b/>
          <w:i/>
          <w:sz w:val="22"/>
          <w:szCs w:val="22"/>
          <w:u w:val="single"/>
        </w:rPr>
        <w:t>why</w:t>
      </w:r>
      <w:r w:rsidRPr="0030591B">
        <w:rPr>
          <w:rFonts w:asciiTheme="majorHAnsi" w:hAnsiTheme="majorHAnsi"/>
          <w:b/>
          <w:i/>
          <w:sz w:val="22"/>
          <w:szCs w:val="22"/>
        </w:rPr>
        <w:t xml:space="preserve"> you did it</w:t>
      </w:r>
      <w:r w:rsidR="00570048">
        <w:rPr>
          <w:rFonts w:asciiTheme="majorHAnsi" w:hAnsiTheme="majorHAnsi"/>
          <w:sz w:val="22"/>
          <w:szCs w:val="22"/>
        </w:rPr>
        <w:t>—to assess what you learned from the various activities, readings, and discussions that comprised our unit.</w:t>
      </w:r>
    </w:p>
    <w:p w14:paraId="67326ADC" w14:textId="77777777" w:rsidR="00AA2B81" w:rsidRDefault="00AA2B81" w:rsidP="004211B7">
      <w:pPr>
        <w:rPr>
          <w:rFonts w:asciiTheme="majorHAnsi" w:hAnsiTheme="majorHAnsi"/>
          <w:sz w:val="22"/>
          <w:szCs w:val="22"/>
        </w:rPr>
      </w:pPr>
    </w:p>
    <w:p w14:paraId="334C3F87" w14:textId="1D9FDE07" w:rsidR="00EC0B56" w:rsidRPr="00E85221" w:rsidRDefault="00570048" w:rsidP="00EC0B56">
      <w:pPr>
        <w:rPr>
          <w:rFonts w:asciiTheme="majorHAnsi" w:hAnsiTheme="majorHAnsi"/>
          <w:sz w:val="22"/>
          <w:szCs w:val="22"/>
        </w:rPr>
      </w:pPr>
      <w:r>
        <w:rPr>
          <w:rFonts w:asciiTheme="majorHAnsi" w:hAnsiTheme="majorHAnsi"/>
          <w:sz w:val="22"/>
          <w:szCs w:val="22"/>
        </w:rPr>
        <w:lastRenderedPageBreak/>
        <w:t>Remember that y</w:t>
      </w:r>
      <w:r w:rsidR="00EC0B56" w:rsidRPr="00E85221">
        <w:rPr>
          <w:rFonts w:asciiTheme="majorHAnsi" w:hAnsiTheme="majorHAnsi"/>
          <w:sz w:val="22"/>
          <w:szCs w:val="22"/>
        </w:rPr>
        <w:t xml:space="preserve">our reflection </w:t>
      </w:r>
      <w:r>
        <w:rPr>
          <w:rFonts w:asciiTheme="majorHAnsi" w:hAnsiTheme="majorHAnsi"/>
          <w:sz w:val="22"/>
          <w:szCs w:val="22"/>
        </w:rPr>
        <w:t>helps</w:t>
      </w:r>
      <w:r w:rsidR="00EC0B56" w:rsidRPr="00E85221">
        <w:rPr>
          <w:rFonts w:asciiTheme="majorHAnsi" w:hAnsiTheme="majorHAnsi"/>
          <w:sz w:val="22"/>
          <w:szCs w:val="22"/>
        </w:rPr>
        <w:t xml:space="preserve"> me appreciate and more fairly evaluate </w:t>
      </w:r>
      <w:r w:rsidR="00EC0B56" w:rsidRPr="00E85221">
        <w:rPr>
          <w:rFonts w:asciiTheme="majorHAnsi" w:hAnsiTheme="majorHAnsi"/>
          <w:i/>
          <w:sz w:val="22"/>
          <w:szCs w:val="22"/>
        </w:rPr>
        <w:t>all</w:t>
      </w:r>
      <w:r w:rsidR="00EC0B56" w:rsidRPr="00E85221">
        <w:rPr>
          <w:rFonts w:asciiTheme="majorHAnsi" w:hAnsiTheme="majorHAnsi"/>
          <w:sz w:val="22"/>
          <w:szCs w:val="22"/>
        </w:rPr>
        <w:t xml:space="preserve"> of your work in the unit (from daily exercises to polished products</w:t>
      </w:r>
      <w:r>
        <w:rPr>
          <w:rFonts w:asciiTheme="majorHAnsi" w:hAnsiTheme="majorHAnsi"/>
          <w:sz w:val="22"/>
          <w:szCs w:val="22"/>
        </w:rPr>
        <w:t>; from our initial problem-posing inquiry to dev</w:t>
      </w:r>
      <w:r w:rsidR="00C37FE9">
        <w:rPr>
          <w:rFonts w:asciiTheme="majorHAnsi" w:hAnsiTheme="majorHAnsi"/>
          <w:sz w:val="22"/>
          <w:szCs w:val="22"/>
        </w:rPr>
        <w:t>eloping an issue-based question</w:t>
      </w:r>
      <w:r>
        <w:rPr>
          <w:rFonts w:asciiTheme="majorHAnsi" w:hAnsiTheme="majorHAnsi"/>
          <w:sz w:val="22"/>
          <w:szCs w:val="22"/>
        </w:rPr>
        <w:t xml:space="preserve"> to our library research assignments </w:t>
      </w:r>
      <w:r w:rsidR="00C37FE9">
        <w:rPr>
          <w:rFonts w:asciiTheme="majorHAnsi" w:hAnsiTheme="majorHAnsi"/>
          <w:sz w:val="22"/>
          <w:szCs w:val="22"/>
        </w:rPr>
        <w:t>to</w:t>
      </w:r>
      <w:r>
        <w:rPr>
          <w:rFonts w:asciiTheme="majorHAnsi" w:hAnsiTheme="majorHAnsi"/>
          <w:sz w:val="22"/>
          <w:szCs w:val="22"/>
        </w:rPr>
        <w:t xml:space="preserve"> all the drafting and thesis development</w:t>
      </w:r>
      <w:r w:rsidR="00C37FE9">
        <w:rPr>
          <w:rFonts w:asciiTheme="majorHAnsi" w:hAnsiTheme="majorHAnsi"/>
          <w:sz w:val="22"/>
          <w:szCs w:val="22"/>
        </w:rPr>
        <w:t xml:space="preserve"> sessions). Lastly, </w:t>
      </w:r>
      <w:r w:rsidR="00EC0B56" w:rsidRPr="00E85221">
        <w:rPr>
          <w:rFonts w:asciiTheme="majorHAnsi" w:hAnsiTheme="majorHAnsi"/>
          <w:sz w:val="22"/>
          <w:szCs w:val="22"/>
        </w:rPr>
        <w:t xml:space="preserve">your reflection is an opportunity for you to continue to showcase your critical thinking skills, particularly your ability to think deeply about practices and concepts specific to effective </w:t>
      </w:r>
      <w:r w:rsidR="008A7C01">
        <w:rPr>
          <w:rFonts w:asciiTheme="majorHAnsi" w:hAnsiTheme="majorHAnsi"/>
          <w:sz w:val="22"/>
          <w:szCs w:val="22"/>
        </w:rPr>
        <w:t xml:space="preserve">reading and </w:t>
      </w:r>
      <w:r w:rsidR="00C37FE9">
        <w:rPr>
          <w:rFonts w:asciiTheme="majorHAnsi" w:hAnsiTheme="majorHAnsi"/>
          <w:sz w:val="22"/>
          <w:szCs w:val="22"/>
        </w:rPr>
        <w:t>the challenges that academic literacies pose to college students.</w:t>
      </w:r>
    </w:p>
    <w:p w14:paraId="0F2DE4A1" w14:textId="77777777" w:rsidR="00F30670" w:rsidRDefault="00F30670" w:rsidP="004211B7">
      <w:pPr>
        <w:rPr>
          <w:rFonts w:asciiTheme="majorHAnsi" w:hAnsiTheme="majorHAnsi"/>
          <w:sz w:val="22"/>
          <w:szCs w:val="22"/>
        </w:rPr>
      </w:pPr>
    </w:p>
    <w:p w14:paraId="6EA8AC02" w14:textId="77777777" w:rsidR="002B6189" w:rsidRDefault="002B6189" w:rsidP="004211B7">
      <w:pPr>
        <w:rPr>
          <w:rFonts w:asciiTheme="majorHAnsi" w:hAnsiTheme="majorHAnsi"/>
          <w:sz w:val="22"/>
          <w:szCs w:val="22"/>
        </w:rPr>
      </w:pPr>
    </w:p>
    <w:p w14:paraId="57DBB96B" w14:textId="77777777" w:rsidR="002B6189" w:rsidRDefault="002B6189" w:rsidP="002B6189">
      <w:pPr>
        <w:rPr>
          <w:rFonts w:asciiTheme="majorHAnsi" w:hAnsiTheme="majorHAnsi"/>
          <w:sz w:val="22"/>
          <w:szCs w:val="22"/>
        </w:rPr>
      </w:pPr>
      <w:r w:rsidRPr="00E85221">
        <w:rPr>
          <w:rFonts w:asciiTheme="majorHAnsi" w:hAnsiTheme="majorHAnsi"/>
          <w:sz w:val="22"/>
          <w:szCs w:val="22"/>
        </w:rPr>
        <w:t>The following prompts may give you a starting point for thinking and writing; I do not expect you to answer all of them nor use them to outline your reflection:</w:t>
      </w:r>
    </w:p>
    <w:p w14:paraId="23651EE8" w14:textId="77777777" w:rsidR="002B6189" w:rsidRPr="00E85221" w:rsidRDefault="002B6189" w:rsidP="002B6189">
      <w:pPr>
        <w:rPr>
          <w:rFonts w:asciiTheme="majorHAnsi" w:hAnsiTheme="majorHAnsi"/>
          <w:sz w:val="22"/>
          <w:szCs w:val="22"/>
        </w:rPr>
      </w:pPr>
    </w:p>
    <w:p w14:paraId="795F665F" w14:textId="654DDB9B" w:rsidR="003A5E7F" w:rsidRDefault="00C37FE9" w:rsidP="003A5E7F">
      <w:pPr>
        <w:pStyle w:val="ListParagraph"/>
        <w:numPr>
          <w:ilvl w:val="0"/>
          <w:numId w:val="1"/>
        </w:numPr>
        <w:rPr>
          <w:rFonts w:asciiTheme="majorHAnsi" w:hAnsiTheme="majorHAnsi"/>
          <w:sz w:val="22"/>
          <w:szCs w:val="22"/>
        </w:rPr>
      </w:pPr>
      <w:r>
        <w:rPr>
          <w:rFonts w:asciiTheme="majorHAnsi" w:hAnsiTheme="majorHAnsi"/>
          <w:sz w:val="22"/>
          <w:szCs w:val="22"/>
        </w:rPr>
        <w:t>In what ways do you feel that using SUMMON challenged your sense of academic literacies?</w:t>
      </w:r>
    </w:p>
    <w:p w14:paraId="5BE73E46" w14:textId="0B4BF72B" w:rsidR="002B6189" w:rsidRPr="00E85221" w:rsidRDefault="00C37FE9" w:rsidP="002B6189">
      <w:pPr>
        <w:pStyle w:val="ListParagraph"/>
        <w:numPr>
          <w:ilvl w:val="0"/>
          <w:numId w:val="1"/>
        </w:numPr>
        <w:rPr>
          <w:rFonts w:asciiTheme="majorHAnsi" w:hAnsiTheme="majorHAnsi"/>
          <w:sz w:val="22"/>
          <w:szCs w:val="22"/>
        </w:rPr>
      </w:pPr>
      <w:r>
        <w:rPr>
          <w:rFonts w:asciiTheme="majorHAnsi" w:hAnsiTheme="majorHAnsi"/>
          <w:sz w:val="22"/>
          <w:szCs w:val="22"/>
        </w:rPr>
        <w:t>To what degree do you feel that your topic intersects with a particular discourse community on campus?</w:t>
      </w:r>
    </w:p>
    <w:p w14:paraId="514CF5B2" w14:textId="03C844AD" w:rsidR="002B6189" w:rsidRPr="003A5E7F" w:rsidRDefault="00C37FE9" w:rsidP="002B6189">
      <w:pPr>
        <w:pStyle w:val="ListParagraph"/>
        <w:numPr>
          <w:ilvl w:val="0"/>
          <w:numId w:val="1"/>
        </w:numPr>
        <w:rPr>
          <w:rFonts w:asciiTheme="majorHAnsi" w:hAnsiTheme="majorHAnsi"/>
          <w:sz w:val="22"/>
          <w:szCs w:val="22"/>
        </w:rPr>
      </w:pPr>
      <w:r>
        <w:rPr>
          <w:rFonts w:asciiTheme="majorHAnsi" w:hAnsiTheme="majorHAnsi"/>
          <w:sz w:val="22"/>
          <w:szCs w:val="22"/>
        </w:rPr>
        <w:t>Glade talks about the idea of problem-posing, the asking of open-ended questions about the subject matter / topic under investigation. What are some problem-posing questions your essay asks of your topic?</w:t>
      </w:r>
    </w:p>
    <w:p w14:paraId="107A8795" w14:textId="093B73F2" w:rsidR="002B6189" w:rsidRPr="00E85221" w:rsidRDefault="00C37FE9" w:rsidP="002B6189">
      <w:pPr>
        <w:pStyle w:val="ListParagraph"/>
        <w:numPr>
          <w:ilvl w:val="0"/>
          <w:numId w:val="1"/>
        </w:numPr>
        <w:rPr>
          <w:rFonts w:asciiTheme="majorHAnsi" w:hAnsiTheme="majorHAnsi"/>
          <w:sz w:val="22"/>
          <w:szCs w:val="22"/>
        </w:rPr>
      </w:pPr>
      <w:r>
        <w:rPr>
          <w:rFonts w:asciiTheme="majorHAnsi" w:hAnsiTheme="majorHAnsi"/>
          <w:sz w:val="22"/>
          <w:szCs w:val="22"/>
        </w:rPr>
        <w:t xml:space="preserve">Part of the challenge of </w:t>
      </w:r>
      <w:r w:rsidR="00B5388A">
        <w:rPr>
          <w:rFonts w:asciiTheme="majorHAnsi" w:hAnsiTheme="majorHAnsi"/>
          <w:sz w:val="22"/>
          <w:szCs w:val="22"/>
        </w:rPr>
        <w:t xml:space="preserve">participating in </w:t>
      </w:r>
      <w:r>
        <w:rPr>
          <w:rFonts w:asciiTheme="majorHAnsi" w:hAnsiTheme="majorHAnsi"/>
          <w:sz w:val="22"/>
          <w:szCs w:val="22"/>
        </w:rPr>
        <w:t>different discourse communities is the ability to situate them properly</w:t>
      </w:r>
      <w:r w:rsidR="00B5388A">
        <w:rPr>
          <w:rFonts w:asciiTheme="majorHAnsi" w:hAnsiTheme="majorHAnsi"/>
          <w:sz w:val="22"/>
          <w:szCs w:val="22"/>
        </w:rPr>
        <w:t>—which aspects of your topic made that the most difficult?</w:t>
      </w:r>
    </w:p>
    <w:p w14:paraId="06D10426" w14:textId="77777777" w:rsidR="00B5388A" w:rsidRDefault="00B5388A" w:rsidP="001E0E18">
      <w:pPr>
        <w:pStyle w:val="ListParagraph"/>
        <w:numPr>
          <w:ilvl w:val="0"/>
          <w:numId w:val="1"/>
        </w:numPr>
        <w:rPr>
          <w:rFonts w:asciiTheme="majorHAnsi" w:hAnsiTheme="majorHAnsi"/>
          <w:sz w:val="22"/>
          <w:szCs w:val="22"/>
        </w:rPr>
      </w:pPr>
      <w:r w:rsidRPr="00B5388A">
        <w:rPr>
          <w:rFonts w:asciiTheme="majorHAnsi" w:hAnsiTheme="majorHAnsi"/>
          <w:sz w:val="22"/>
          <w:szCs w:val="22"/>
        </w:rPr>
        <w:t>What was your experience of reading different types of academic writing (i.e. scholarly articles from different fields) like?</w:t>
      </w:r>
    </w:p>
    <w:p w14:paraId="09C78537" w14:textId="77777777" w:rsidR="005D00A4" w:rsidRDefault="005D00A4" w:rsidP="005D00A4">
      <w:pPr>
        <w:rPr>
          <w:rFonts w:asciiTheme="majorHAnsi" w:hAnsiTheme="majorHAnsi"/>
          <w:sz w:val="22"/>
          <w:szCs w:val="22"/>
        </w:rPr>
      </w:pPr>
    </w:p>
    <w:p w14:paraId="5C3AD25E" w14:textId="77777777" w:rsidR="005D00A4" w:rsidRDefault="005D00A4" w:rsidP="005D00A4">
      <w:pPr>
        <w:rPr>
          <w:rFonts w:asciiTheme="majorHAnsi" w:hAnsiTheme="majorHAnsi"/>
          <w:sz w:val="22"/>
          <w:szCs w:val="22"/>
        </w:rPr>
      </w:pPr>
    </w:p>
    <w:p w14:paraId="4DB20040" w14:textId="31DC0FBC" w:rsidR="007C4A6E" w:rsidRPr="007C4A6E" w:rsidRDefault="007C4A6E" w:rsidP="005D00A4">
      <w:pPr>
        <w:rPr>
          <w:rFonts w:asciiTheme="majorHAnsi" w:hAnsiTheme="majorHAnsi"/>
          <w:b/>
          <w:sz w:val="22"/>
          <w:szCs w:val="22"/>
          <w:u w:val="single"/>
        </w:rPr>
      </w:pPr>
      <w:r w:rsidRPr="007C4A6E">
        <w:rPr>
          <w:rFonts w:asciiTheme="majorHAnsi" w:hAnsiTheme="majorHAnsi"/>
          <w:b/>
          <w:sz w:val="22"/>
          <w:szCs w:val="22"/>
          <w:u w:val="single"/>
        </w:rPr>
        <w:t>The details:</w:t>
      </w:r>
    </w:p>
    <w:p w14:paraId="40C071D7" w14:textId="77777777" w:rsidR="007C4A6E" w:rsidRDefault="007C4A6E" w:rsidP="005D00A4">
      <w:pPr>
        <w:rPr>
          <w:rFonts w:asciiTheme="majorHAnsi" w:hAnsiTheme="majorHAnsi"/>
          <w:sz w:val="22"/>
          <w:szCs w:val="22"/>
        </w:rPr>
      </w:pPr>
    </w:p>
    <w:p w14:paraId="5DF23594" w14:textId="5061A183" w:rsidR="007C4A6E" w:rsidRPr="007C4A6E" w:rsidRDefault="005D00A4" w:rsidP="007C4A6E">
      <w:pPr>
        <w:pStyle w:val="ListParagraph"/>
        <w:numPr>
          <w:ilvl w:val="0"/>
          <w:numId w:val="2"/>
        </w:numPr>
        <w:rPr>
          <w:rFonts w:asciiTheme="majorHAnsi" w:hAnsiTheme="majorHAnsi"/>
          <w:sz w:val="22"/>
          <w:szCs w:val="22"/>
        </w:rPr>
      </w:pPr>
      <w:r w:rsidRPr="007C4A6E">
        <w:rPr>
          <w:rFonts w:asciiTheme="majorHAnsi" w:hAnsiTheme="majorHAnsi"/>
          <w:sz w:val="22"/>
          <w:szCs w:val="22"/>
        </w:rPr>
        <w:t>Your reflection should be thoughtful, engaged, an</w:t>
      </w:r>
      <w:r w:rsidR="00B5388A">
        <w:rPr>
          <w:rFonts w:asciiTheme="majorHAnsi" w:hAnsiTheme="majorHAnsi"/>
          <w:sz w:val="22"/>
          <w:szCs w:val="22"/>
        </w:rPr>
        <w:t>d</w:t>
      </w:r>
      <w:r w:rsidRPr="007C4A6E">
        <w:rPr>
          <w:rFonts w:asciiTheme="majorHAnsi" w:hAnsiTheme="majorHAnsi"/>
          <w:sz w:val="22"/>
          <w:szCs w:val="22"/>
        </w:rPr>
        <w:t xml:space="preserve"> run </w:t>
      </w:r>
      <w:r w:rsidR="007C4A6E" w:rsidRPr="007C4A6E">
        <w:rPr>
          <w:rFonts w:asciiTheme="majorHAnsi" w:hAnsiTheme="majorHAnsi"/>
          <w:sz w:val="22"/>
          <w:szCs w:val="22"/>
        </w:rPr>
        <w:t>approximately</w:t>
      </w:r>
      <w:r w:rsidRPr="007C4A6E">
        <w:rPr>
          <w:rFonts w:asciiTheme="majorHAnsi" w:hAnsiTheme="majorHAnsi"/>
          <w:sz w:val="22"/>
          <w:szCs w:val="22"/>
        </w:rPr>
        <w:t xml:space="preserve"> 325-350 words</w:t>
      </w:r>
      <w:r w:rsidR="007C4A6E" w:rsidRPr="007C4A6E">
        <w:rPr>
          <w:rFonts w:asciiTheme="majorHAnsi" w:hAnsiTheme="majorHAnsi"/>
          <w:sz w:val="22"/>
          <w:szCs w:val="22"/>
        </w:rPr>
        <w:t xml:space="preserve">. </w:t>
      </w:r>
    </w:p>
    <w:p w14:paraId="625475D6" w14:textId="21A1153C" w:rsidR="007C4A6E" w:rsidRPr="007C4A6E" w:rsidRDefault="007C4A6E" w:rsidP="007C4A6E">
      <w:pPr>
        <w:pStyle w:val="ListParagraph"/>
        <w:numPr>
          <w:ilvl w:val="0"/>
          <w:numId w:val="2"/>
        </w:numPr>
        <w:rPr>
          <w:rFonts w:asciiTheme="majorHAnsi" w:hAnsiTheme="majorHAnsi"/>
          <w:sz w:val="22"/>
          <w:szCs w:val="22"/>
        </w:rPr>
      </w:pPr>
      <w:r w:rsidRPr="007C4A6E">
        <w:rPr>
          <w:rFonts w:asciiTheme="majorHAnsi" w:hAnsiTheme="majorHAnsi"/>
          <w:sz w:val="22"/>
          <w:szCs w:val="22"/>
        </w:rPr>
        <w:t xml:space="preserve">Submit </w:t>
      </w:r>
      <w:r w:rsidRPr="007C4A6E">
        <w:rPr>
          <w:rFonts w:asciiTheme="majorHAnsi" w:hAnsiTheme="majorHAnsi"/>
          <w:b/>
          <w:i/>
          <w:sz w:val="22"/>
          <w:szCs w:val="22"/>
        </w:rPr>
        <w:t xml:space="preserve">both your reflection and your analysis </w:t>
      </w:r>
      <w:r w:rsidR="00B5388A">
        <w:rPr>
          <w:rFonts w:asciiTheme="majorHAnsi" w:hAnsiTheme="majorHAnsi"/>
          <w:b/>
          <w:i/>
          <w:sz w:val="22"/>
          <w:szCs w:val="22"/>
        </w:rPr>
        <w:t>(as its own page)</w:t>
      </w:r>
      <w:r w:rsidRPr="007C4A6E">
        <w:rPr>
          <w:rFonts w:asciiTheme="majorHAnsi" w:hAnsiTheme="majorHAnsi"/>
          <w:sz w:val="22"/>
          <w:szCs w:val="22"/>
        </w:rPr>
        <w:t xml:space="preserve"> to your personal </w:t>
      </w:r>
      <w:r w:rsidRPr="007C4A6E">
        <w:rPr>
          <w:rFonts w:asciiTheme="majorHAnsi" w:hAnsiTheme="majorHAnsi"/>
          <w:b/>
          <w:i/>
          <w:sz w:val="22"/>
          <w:szCs w:val="22"/>
        </w:rPr>
        <w:t xml:space="preserve">and </w:t>
      </w:r>
      <w:r w:rsidRPr="007C4A6E">
        <w:rPr>
          <w:rFonts w:asciiTheme="majorHAnsi" w:hAnsiTheme="majorHAnsi"/>
          <w:sz w:val="22"/>
          <w:szCs w:val="22"/>
        </w:rPr>
        <w:t xml:space="preserve">the class blog sites by the start of class on </w:t>
      </w:r>
      <w:r w:rsidR="00B5388A">
        <w:rPr>
          <w:rFonts w:asciiTheme="majorHAnsi" w:hAnsiTheme="majorHAnsi"/>
          <w:sz w:val="22"/>
          <w:szCs w:val="22"/>
        </w:rPr>
        <w:t>December 5th</w:t>
      </w:r>
      <w:r w:rsidRPr="007C4A6E">
        <w:rPr>
          <w:rFonts w:asciiTheme="majorHAnsi" w:hAnsiTheme="majorHAnsi"/>
          <w:sz w:val="22"/>
          <w:szCs w:val="22"/>
        </w:rPr>
        <w:t xml:space="preserve">. Have your </w:t>
      </w:r>
      <w:r w:rsidR="00B5388A">
        <w:rPr>
          <w:rFonts w:asciiTheme="majorHAnsi" w:hAnsiTheme="majorHAnsi"/>
          <w:sz w:val="22"/>
          <w:szCs w:val="22"/>
        </w:rPr>
        <w:t>essay</w:t>
      </w:r>
      <w:r w:rsidRPr="007C4A6E">
        <w:rPr>
          <w:rFonts w:asciiTheme="majorHAnsi" w:hAnsiTheme="majorHAnsi"/>
          <w:sz w:val="22"/>
          <w:szCs w:val="22"/>
        </w:rPr>
        <w:t xml:space="preserve"> appear first, followed by your reflection.</w:t>
      </w:r>
    </w:p>
    <w:p w14:paraId="57A55470" w14:textId="2FFE6694" w:rsidR="005D00A4" w:rsidRPr="007C4A6E" w:rsidRDefault="007C4A6E" w:rsidP="007C4A6E">
      <w:pPr>
        <w:pStyle w:val="ListParagraph"/>
        <w:numPr>
          <w:ilvl w:val="0"/>
          <w:numId w:val="2"/>
        </w:numPr>
        <w:rPr>
          <w:rFonts w:asciiTheme="majorHAnsi" w:hAnsiTheme="majorHAnsi"/>
          <w:sz w:val="22"/>
          <w:szCs w:val="22"/>
        </w:rPr>
      </w:pPr>
      <w:r w:rsidRPr="007C4A6E">
        <w:rPr>
          <w:rFonts w:asciiTheme="majorHAnsi" w:hAnsiTheme="majorHAnsi"/>
          <w:sz w:val="22"/>
          <w:szCs w:val="22"/>
        </w:rPr>
        <w:t>Please include a word count at the end of your post.</w:t>
      </w:r>
    </w:p>
    <w:sectPr w:rsidR="005D00A4" w:rsidRPr="007C4A6E" w:rsidSect="00D4199B">
      <w:pgSz w:w="12240" w:h="15840"/>
      <w:pgMar w:top="1008"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87F19"/>
    <w:multiLevelType w:val="hybridMultilevel"/>
    <w:tmpl w:val="BF522D82"/>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6A075902"/>
    <w:multiLevelType w:val="hybridMultilevel"/>
    <w:tmpl w:val="D08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31"/>
    <w:rsid w:val="0003701D"/>
    <w:rsid w:val="000C2E41"/>
    <w:rsid w:val="000E1784"/>
    <w:rsid w:val="00113020"/>
    <w:rsid w:val="001667DB"/>
    <w:rsid w:val="00190AD8"/>
    <w:rsid w:val="001949BF"/>
    <w:rsid w:val="001E0E18"/>
    <w:rsid w:val="002B1035"/>
    <w:rsid w:val="002B1984"/>
    <w:rsid w:val="002B6189"/>
    <w:rsid w:val="002C4BF9"/>
    <w:rsid w:val="002D7B35"/>
    <w:rsid w:val="0030391A"/>
    <w:rsid w:val="0030591B"/>
    <w:rsid w:val="0031310E"/>
    <w:rsid w:val="003525C1"/>
    <w:rsid w:val="00364E8A"/>
    <w:rsid w:val="003A5E7F"/>
    <w:rsid w:val="003A6E6E"/>
    <w:rsid w:val="003B4DFE"/>
    <w:rsid w:val="004211B7"/>
    <w:rsid w:val="0042125A"/>
    <w:rsid w:val="004E5B5F"/>
    <w:rsid w:val="005458D1"/>
    <w:rsid w:val="00570048"/>
    <w:rsid w:val="0058494A"/>
    <w:rsid w:val="00586E1B"/>
    <w:rsid w:val="005D00A4"/>
    <w:rsid w:val="005D31AF"/>
    <w:rsid w:val="00607A74"/>
    <w:rsid w:val="00637F59"/>
    <w:rsid w:val="00657779"/>
    <w:rsid w:val="006D3488"/>
    <w:rsid w:val="00713444"/>
    <w:rsid w:val="00797175"/>
    <w:rsid w:val="007C4A6E"/>
    <w:rsid w:val="007F45FC"/>
    <w:rsid w:val="00811555"/>
    <w:rsid w:val="008128C2"/>
    <w:rsid w:val="00894EC1"/>
    <w:rsid w:val="008A7C01"/>
    <w:rsid w:val="008D50E0"/>
    <w:rsid w:val="00945B51"/>
    <w:rsid w:val="00970AF5"/>
    <w:rsid w:val="00997944"/>
    <w:rsid w:val="009A5985"/>
    <w:rsid w:val="009B6FD5"/>
    <w:rsid w:val="009F19F0"/>
    <w:rsid w:val="00A13F91"/>
    <w:rsid w:val="00A7546C"/>
    <w:rsid w:val="00AA2B81"/>
    <w:rsid w:val="00AD19D7"/>
    <w:rsid w:val="00AD6D89"/>
    <w:rsid w:val="00B1371F"/>
    <w:rsid w:val="00B2423B"/>
    <w:rsid w:val="00B27C1F"/>
    <w:rsid w:val="00B5388A"/>
    <w:rsid w:val="00B647A4"/>
    <w:rsid w:val="00B86479"/>
    <w:rsid w:val="00B9659F"/>
    <w:rsid w:val="00BC7F76"/>
    <w:rsid w:val="00C10EF3"/>
    <w:rsid w:val="00C23B52"/>
    <w:rsid w:val="00C37FE9"/>
    <w:rsid w:val="00C56E27"/>
    <w:rsid w:val="00C6708C"/>
    <w:rsid w:val="00C85277"/>
    <w:rsid w:val="00C914CC"/>
    <w:rsid w:val="00CC0C1D"/>
    <w:rsid w:val="00D173D6"/>
    <w:rsid w:val="00D4199B"/>
    <w:rsid w:val="00D76A62"/>
    <w:rsid w:val="00D90299"/>
    <w:rsid w:val="00D93F3E"/>
    <w:rsid w:val="00DF4101"/>
    <w:rsid w:val="00E0486E"/>
    <w:rsid w:val="00E33DC2"/>
    <w:rsid w:val="00E74F4F"/>
    <w:rsid w:val="00E74FA9"/>
    <w:rsid w:val="00E85221"/>
    <w:rsid w:val="00EB3BB4"/>
    <w:rsid w:val="00EC0B56"/>
    <w:rsid w:val="00EC4BC0"/>
    <w:rsid w:val="00F25DB9"/>
    <w:rsid w:val="00F30670"/>
    <w:rsid w:val="00F92C31"/>
    <w:rsid w:val="00F972EA"/>
    <w:rsid w:val="00FA1A94"/>
    <w:rsid w:val="00FB429B"/>
    <w:rsid w:val="00FF2173"/>
    <w:rsid w:val="00FF75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022AD62"/>
  <w15:docId w15:val="{2735D43E-8032-49C6-8119-FC59F934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25A"/>
    <w:pPr>
      <w:ind w:left="720"/>
      <w:contextualSpacing/>
    </w:pPr>
  </w:style>
  <w:style w:type="character" w:styleId="Hyperlink">
    <w:name w:val="Hyperlink"/>
    <w:basedOn w:val="DefaultParagraphFont"/>
    <w:uiPriority w:val="99"/>
    <w:unhideWhenUsed/>
    <w:rsid w:val="00797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8202AB0-40A6-425F-9B9A-B0D8BCC7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Lebron</dc:creator>
  <cp:lastModifiedBy>G Lebron</cp:lastModifiedBy>
  <cp:revision>2</cp:revision>
  <cp:lastPrinted>2014-09-18T03:33:00Z</cp:lastPrinted>
  <dcterms:created xsi:type="dcterms:W3CDTF">2014-11-30T20:29:00Z</dcterms:created>
  <dcterms:modified xsi:type="dcterms:W3CDTF">2014-11-30T20:29:00Z</dcterms:modified>
</cp:coreProperties>
</file>